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B0B0" w14:textId="77777777" w:rsidR="001B5B89" w:rsidRDefault="001B5B89"/>
    <w:p w14:paraId="629E8C6A" w14:textId="77777777" w:rsidR="00D15362" w:rsidRPr="00A33079" w:rsidRDefault="00D15362" w:rsidP="00D15362">
      <w:pPr>
        <w:jc w:val="center"/>
        <w:rPr>
          <w:color w:val="7F7F7F" w:themeColor="text1" w:themeTint="80"/>
        </w:rPr>
      </w:pPr>
      <w:r w:rsidRPr="00A33079">
        <w:rPr>
          <w:b/>
          <w:color w:val="7F7F7F" w:themeColor="text1" w:themeTint="80"/>
          <w:sz w:val="48"/>
        </w:rPr>
        <w:t>Open-</w:t>
      </w:r>
      <w:r>
        <w:rPr>
          <w:b/>
          <w:color w:val="7F7F7F" w:themeColor="text1" w:themeTint="80"/>
          <w:sz w:val="48"/>
        </w:rPr>
        <w:t>Source</w:t>
      </w:r>
      <w:r w:rsidRPr="00A33079">
        <w:rPr>
          <w:b/>
          <w:color w:val="7F7F7F" w:themeColor="text1" w:themeTint="80"/>
          <w:sz w:val="48"/>
        </w:rPr>
        <w:t xml:space="preserve"> Project</w:t>
      </w:r>
    </w:p>
    <w:p w14:paraId="31FF2E59" w14:textId="77777777" w:rsidR="001B5B89" w:rsidRDefault="001B5B89" w:rsidP="00C85BF5">
      <w:pPr>
        <w:jc w:val="center"/>
      </w:pPr>
    </w:p>
    <w:p w14:paraId="25A1E114" w14:textId="77777777" w:rsidR="001B5B89" w:rsidRDefault="001B5B89" w:rsidP="00C85BF5">
      <w:pPr>
        <w:jc w:val="center"/>
      </w:pPr>
    </w:p>
    <w:p w14:paraId="4E448073" w14:textId="77777777" w:rsidR="001B5B89" w:rsidRDefault="001B5B89" w:rsidP="00C85BF5">
      <w:pPr>
        <w:jc w:val="center"/>
      </w:pPr>
    </w:p>
    <w:p w14:paraId="3500A0DB" w14:textId="77777777" w:rsidR="001B5B89" w:rsidRPr="00C85BF5" w:rsidRDefault="00000000" w:rsidP="00C85BF5">
      <w:pPr>
        <w:jc w:val="center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Demo Guide</w:t>
      </w:r>
    </w:p>
    <w:p w14:paraId="7427CCAB" w14:textId="77777777" w:rsidR="001B5B89" w:rsidRDefault="00000000" w:rsidP="00C85BF5">
      <w:pPr>
        <w:spacing w:after="40"/>
        <w:jc w:val="center"/>
      </w:pPr>
      <w:r>
        <w:rPr>
          <w:b/>
          <w:color w:val="1B2333"/>
          <w:sz w:val="64"/>
        </w:rPr>
        <w:t>HCLS AI Factory</w:t>
      </w:r>
    </w:p>
    <w:p w14:paraId="35E3B787" w14:textId="77777777" w:rsidR="001B5B89" w:rsidRDefault="00000000" w:rsidP="00C85BF5">
      <w:pPr>
        <w:jc w:val="center"/>
      </w:pPr>
      <w:r>
        <w:rPr>
          <w:b/>
          <w:color w:val="1B2333"/>
          <w:sz w:val="48"/>
        </w:rPr>
        <w:t>VCP/FTD Demo Walkthrough</w:t>
      </w:r>
    </w:p>
    <w:p w14:paraId="7C04962C" w14:textId="77777777" w:rsidR="001B5B89" w:rsidRDefault="00000000" w:rsidP="00C85BF5">
      <w:pPr>
        <w:jc w:val="center"/>
      </w:pPr>
      <w:r>
        <w:rPr>
          <w:color w:val="1B2333"/>
          <w:sz w:val="24"/>
        </w:rPr>
        <w:t>Step-by-step guide for demonstrating the complete pipeline: from patient DNA to 100 ranked novel drug candidates.</w:t>
      </w:r>
    </w:p>
    <w:p w14:paraId="570217E9" w14:textId="45368EAB" w:rsidR="001B5B89" w:rsidRDefault="00000000" w:rsidP="00C85BF5">
      <w:pPr>
        <w:spacing w:after="240"/>
        <w:jc w:val="center"/>
      </w:pPr>
      <w:r>
        <w:rPr>
          <w:i/>
          <w:color w:val="666666"/>
          <w:sz w:val="22"/>
        </w:rPr>
        <w:t xml:space="preserve">NVIDIA DGX </w:t>
      </w:r>
      <w:proofErr w:type="gramStart"/>
      <w:r>
        <w:rPr>
          <w:i/>
          <w:color w:val="666666"/>
          <w:sz w:val="22"/>
        </w:rPr>
        <w:t>Spark  |</w:t>
      </w:r>
      <w:proofErr w:type="gramEnd"/>
      <w:r>
        <w:rPr>
          <w:i/>
          <w:color w:val="666666"/>
          <w:sz w:val="22"/>
        </w:rPr>
        <w:t xml:space="preserve">  </w:t>
      </w:r>
      <w:proofErr w:type="spellStart"/>
      <w:proofErr w:type="gramStart"/>
      <w:r>
        <w:rPr>
          <w:i/>
          <w:color w:val="666666"/>
          <w:sz w:val="22"/>
        </w:rPr>
        <w:t>Parabricks</w:t>
      </w:r>
      <w:proofErr w:type="spellEnd"/>
      <w:r>
        <w:rPr>
          <w:i/>
          <w:color w:val="666666"/>
          <w:sz w:val="22"/>
        </w:rPr>
        <w:t xml:space="preserve">  |</w:t>
      </w:r>
      <w:proofErr w:type="gramEnd"/>
      <w:r>
        <w:rPr>
          <w:i/>
          <w:color w:val="666666"/>
          <w:sz w:val="22"/>
        </w:rPr>
        <w:t xml:space="preserve">  </w:t>
      </w:r>
      <w:proofErr w:type="spellStart"/>
      <w:r>
        <w:rPr>
          <w:i/>
          <w:color w:val="666666"/>
          <w:sz w:val="22"/>
        </w:rPr>
        <w:t>BioNeMo</w:t>
      </w:r>
      <w:proofErr w:type="spellEnd"/>
    </w:p>
    <w:p w14:paraId="065C1E4A" w14:textId="77777777" w:rsidR="001B5B89" w:rsidRDefault="001B5B89" w:rsidP="00C85BF5">
      <w:pPr>
        <w:jc w:val="center"/>
      </w:pPr>
    </w:p>
    <w:p w14:paraId="1702ABCA" w14:textId="77777777" w:rsidR="001B5B89" w:rsidRDefault="00000000" w:rsidP="00C85BF5">
      <w:pPr>
        <w:spacing w:after="40"/>
        <w:jc w:val="center"/>
      </w:pPr>
      <w:r>
        <w:rPr>
          <w:color w:val="666666"/>
          <w:sz w:val="18"/>
        </w:rPr>
        <w:t>02/2026  |  Version 1.0  |  Apache 2.0 License</w:t>
      </w:r>
    </w:p>
    <w:p w14:paraId="5C8532FB" w14:textId="77777777" w:rsidR="001B5B89" w:rsidRDefault="00000000" w:rsidP="00C85BF5">
      <w:pPr>
        <w:spacing w:after="40"/>
        <w:jc w:val="center"/>
      </w:pPr>
      <w:r>
        <w:rPr>
          <w:color w:val="666666"/>
          <w:sz w:val="18"/>
        </w:rPr>
        <w:t>Author: Adam Jones</w:t>
      </w:r>
    </w:p>
    <w:p w14:paraId="7D01B5C6" w14:textId="77777777" w:rsidR="001B5B89" w:rsidRDefault="00000000">
      <w:r>
        <w:br w:type="page"/>
      </w:r>
    </w:p>
    <w:p w14:paraId="45A77107" w14:textId="77777777" w:rsidR="001B5B89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Demo Overview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1B5B89" w14:paraId="2481A1B3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3A7FC60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E89B8C2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1B5B89" w14:paraId="151F9B8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2524D9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Demo Duration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80363FC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15-20 minutes (live walkthrough)</w:t>
            </w:r>
          </w:p>
        </w:tc>
      </w:tr>
      <w:tr w:rsidR="001B5B89" w14:paraId="16A33CC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89D7F59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Pipeline Mode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D2B7138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demo (pre-configured VCP/FTD)</w:t>
            </w:r>
          </w:p>
        </w:tc>
      </w:tr>
      <w:tr w:rsidR="001B5B89" w14:paraId="0C9B449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F603494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Hardware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CDDCC4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NVIDIA DGX Spark (GB10, 128 GB unified)</w:t>
            </w:r>
          </w:p>
        </w:tc>
      </w:tr>
      <w:tr w:rsidR="001B5B89" w14:paraId="42B6722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BA31239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Target Gene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9FEE57A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VCP — Frontotemporal Dementia</w:t>
            </w:r>
          </w:p>
        </w:tc>
      </w:tr>
      <w:tr w:rsidR="001B5B89" w14:paraId="4F30013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C472819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End Result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0DA3BAD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100 ranked novel drug candidates</w:t>
            </w:r>
          </w:p>
        </w:tc>
      </w:tr>
    </w:tbl>
    <w:p w14:paraId="7FAC4D23" w14:textId="77777777" w:rsidR="001B5B89" w:rsidRDefault="001B5B89"/>
    <w:p w14:paraId="10182410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What the Audience Will See</w:t>
      </w:r>
    </w:p>
    <w:p w14:paraId="092C4678" w14:textId="77777777" w:rsidR="001B5B89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Raw DNA data (FASTQ) entering the platform</w:t>
      </w:r>
    </w:p>
    <w:p w14:paraId="0298161B" w14:textId="77777777" w:rsidR="001B5B89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GPU-accelerated variant calling (Parabricks) completing in minutes</w:t>
      </w:r>
    </w:p>
    <w:p w14:paraId="1F94B93E" w14:textId="77777777" w:rsidR="001B5B89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11.7 million variants annotated and indexed in a vector database</w:t>
      </w:r>
    </w:p>
    <w:p w14:paraId="2793322E" w14:textId="77777777" w:rsidR="001B5B89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Interactive Claude RAG chat identifying VCP as a drug target</w:t>
      </w:r>
    </w:p>
    <w:p w14:paraId="54F8D119" w14:textId="77777777" w:rsidR="001B5B89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BioNeMo generating 100 novel VCP inhibitors</w:t>
      </w:r>
    </w:p>
    <w:p w14:paraId="687A835F" w14:textId="77777777" w:rsidR="001B5B89" w:rsidRDefault="00000000">
      <w:pPr>
        <w:spacing w:before="40" w:after="40"/>
        <w:ind w:left="360"/>
      </w:pPr>
      <w:r>
        <w:rPr>
          <w:b/>
        </w:rPr>
        <w:t>6.</w:t>
      </w:r>
      <w:r>
        <w:t xml:space="preserve">  Ranked candidates with docking scores and drug-likeness profiles</w:t>
      </w:r>
    </w:p>
    <w:p w14:paraId="3F0EC4CE" w14:textId="77777777" w:rsidR="001B5B89" w:rsidRDefault="00000000">
      <w:pPr>
        <w:spacing w:before="40" w:after="40"/>
        <w:ind w:left="360"/>
      </w:pPr>
      <w:r>
        <w:rPr>
          <w:b/>
        </w:rPr>
        <w:t>7.</w:t>
      </w:r>
      <w:r>
        <w:t xml:space="preserve">  PDF report generated automatically</w:t>
      </w:r>
    </w:p>
    <w:p w14:paraId="34A0DEE4" w14:textId="77777777" w:rsidR="001B5B89" w:rsidRDefault="00000000">
      <w:r>
        <w:br w:type="page"/>
      </w:r>
    </w:p>
    <w:p w14:paraId="1A939251" w14:textId="77777777" w:rsidR="001B5B89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Pre-Demo Setup</w:t>
      </w:r>
    </w:p>
    <w:p w14:paraId="2A60FDD3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Step 1: Verify Hardware</w:t>
      </w:r>
    </w:p>
    <w:p w14:paraId="65F65DAB" w14:textId="77777777" w:rsidR="001B5B89" w:rsidRPr="00C85BF5" w:rsidRDefault="00000000">
      <w:pPr>
        <w:spacing w:before="120" w:after="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16"/>
        </w:rPr>
        <w:t>bash</w:t>
      </w:r>
    </w:p>
    <w:p w14:paraId="3774570B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nvidia-smi              # Verify GB10 GPU</w:t>
      </w:r>
    </w:p>
    <w:p w14:paraId="053C0662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uname -m                # Expected: aarch64</w:t>
      </w:r>
    </w:p>
    <w:p w14:paraId="6ACD98B8" w14:textId="77777777" w:rsidR="001B5B89" w:rsidRDefault="001B5B89"/>
    <w:p w14:paraId="6C68B0BE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Step 2: Set Environment Variables</w:t>
      </w:r>
    </w:p>
    <w:p w14:paraId="07516A6E" w14:textId="77777777" w:rsidR="001B5B89" w:rsidRPr="00C85BF5" w:rsidRDefault="00000000">
      <w:pPr>
        <w:spacing w:before="120" w:after="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16"/>
        </w:rPr>
        <w:t>bash</w:t>
      </w:r>
    </w:p>
    <w:p w14:paraId="596CA5BF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cp .env.example .env</w:t>
      </w:r>
    </w:p>
    <w:p w14:paraId="381F7B89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Edit .env:</w:t>
      </w:r>
    </w:p>
    <w:p w14:paraId="2AD306DF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ANTHROPIC_API_KEY=sk-ant-...   (for Claude RAG)</w:t>
      </w:r>
    </w:p>
    <w:p w14:paraId="7CBB5327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NGC_API_KEY=nvapi-...          (for BioNeMo NIMs)</w:t>
      </w:r>
    </w:p>
    <w:p w14:paraId="3971FD93" w14:textId="77777777" w:rsidR="001B5B89" w:rsidRDefault="001B5B89"/>
    <w:p w14:paraId="6519B45C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Step 3: Start All Services</w:t>
      </w:r>
    </w:p>
    <w:p w14:paraId="262923F6" w14:textId="77777777" w:rsidR="001B5B89" w:rsidRPr="00C85BF5" w:rsidRDefault="00000000">
      <w:pPr>
        <w:spacing w:before="120" w:after="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16"/>
        </w:rPr>
        <w:t>bash</w:t>
      </w:r>
    </w:p>
    <w:p w14:paraId="1355557C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./start-services.sh</w:t>
      </w:r>
    </w:p>
    <w:p w14:paraId="4BBD239A" w14:textId="77777777" w:rsidR="001B5B89" w:rsidRDefault="00000000">
      <w:r>
        <w:t>Services start in dependency order: infrastructure → Stage 1 → Stage 2 → Stage 3 → landing page.</w:t>
      </w:r>
    </w:p>
    <w:p w14:paraId="320BB592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Step 4: Verify All Services Healthy</w:t>
      </w:r>
    </w:p>
    <w:p w14:paraId="064167BA" w14:textId="77777777" w:rsidR="001B5B89" w:rsidRDefault="00000000">
      <w:r>
        <w:t>Open http://localhost:8080 — all 10 services should show green status.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1B5B89" w14:paraId="223FAA22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634FB34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995A8F3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D7F2873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Expected</w:t>
            </w:r>
          </w:p>
        </w:tc>
      </w:tr>
      <w:tr w:rsidR="001B5B89" w14:paraId="545B0D5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6E9278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Parabricks Portal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FF607AB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5000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C91118D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77921D0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41A8DA7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Milvus Vector DB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9B92678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19530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F05AB86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37766A8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B707E38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RAG API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5A6FABD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5001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1EE210A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58BD0D5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E28EF8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Streamlit Chat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293A194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8501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4AA6A4E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60BED05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7B6E9F3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MolMIM NIM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39F374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8001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D3DA3BA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73A8C17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34B752C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DiffDock NIM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0DACB1C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8002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4AEDEDD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62BC171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C13C655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Discovery UI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AC7057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8505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B5E7BB2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7B0D543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CE5C0A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Grafana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BADDC8C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3000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F2DCCC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6911D0A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9641D6A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Prometheus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0C95323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9099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6872135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  <w:tr w:rsidR="001B5B89" w14:paraId="51FD1A3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B7DC3A5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DCGM Exporter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2C78741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9400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B9C9B42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GREEN</w:t>
            </w:r>
          </w:p>
        </w:tc>
      </w:tr>
    </w:tbl>
    <w:p w14:paraId="624283E6" w14:textId="77777777" w:rsidR="00A04E24" w:rsidRDefault="00A04E24" w:rsidP="00A04E24"/>
    <w:p w14:paraId="7F229DC8" w14:textId="77777777" w:rsidR="00A04E24" w:rsidRDefault="00A04E24" w:rsidP="00A04E24"/>
    <w:p w14:paraId="5EAA3B7E" w14:textId="77777777" w:rsidR="00A04E24" w:rsidRDefault="00A04E24" w:rsidP="00A04E24"/>
    <w:p w14:paraId="31B01A31" w14:textId="77777777" w:rsidR="00A04E24" w:rsidRDefault="00A04E24" w:rsidP="00A04E24"/>
    <w:p w14:paraId="5AADF97A" w14:textId="77777777" w:rsidR="00A04E24" w:rsidRDefault="00A04E24" w:rsidP="00A04E24"/>
    <w:p w14:paraId="4824F466" w14:textId="4BE992B5" w:rsidR="001B5B89" w:rsidRDefault="00000000" w:rsidP="00A04E24">
      <w:r>
        <w:rPr>
          <w:b/>
          <w:color w:val="1B2333"/>
          <w:sz w:val="44"/>
        </w:rPr>
        <w:lastRenderedPageBreak/>
        <w:t>Demo Script</w:t>
      </w:r>
    </w:p>
    <w:p w14:paraId="4CC0D7FA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Opening (1 minute)</w:t>
      </w:r>
    </w:p>
    <w:p w14:paraId="1D2A7361" w14:textId="77777777" w:rsidR="001B5B89" w:rsidRDefault="00000000">
      <w:r>
        <w:t>Show: Landing page at http://localhost:8080</w:t>
      </w:r>
    </w:p>
    <w:p w14:paraId="009916C0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"This is the HCLS AI Factory — patient DNA to drug candidates in &lt; 5 hours."</w:t>
      </w:r>
    </w:p>
    <w:p w14:paraId="0C0A744F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"Everything runs on this single DGX Spark — a $3,999 desktop workstation."</w:t>
      </w:r>
    </w:p>
    <w:p w14:paraId="081CA2CA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"Three stages: genomics, target identification, and drug discovery."</w:t>
      </w:r>
    </w:p>
    <w:p w14:paraId="4D9DE52E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Stage 1: Genomics (3-4 minutes)</w:t>
      </w:r>
    </w:p>
    <w:p w14:paraId="3D6DE3F9" w14:textId="77777777" w:rsidR="001B5B89" w:rsidRDefault="00000000">
      <w:r>
        <w:t>Launch: python run_pipeline.py --mode demo</w:t>
      </w:r>
    </w:p>
    <w:p w14:paraId="3BCFA9EA" w14:textId="77777777" w:rsidR="001B5B89" w:rsidRDefault="00000000">
      <w:r>
        <w:t>Show: Genomics portal at http://localhost:5000</w:t>
      </w:r>
    </w:p>
    <w:p w14:paraId="28B64369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Talking Points</w:t>
      </w:r>
    </w:p>
    <w:p w14:paraId="7344DEF8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~200 GB FASTQ input from Illumina sequencer (30× WGS)</w:t>
      </w:r>
    </w:p>
    <w:p w14:paraId="342AC967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Parabricks BWA-MEM2: 20-45 min on GPU (vs. 12-24 hours on CPU)</w:t>
      </w:r>
    </w:p>
    <w:p w14:paraId="687D5141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DeepVariant: 10-35 min, &gt;99% accuracy (CNN-based)</w:t>
      </w:r>
    </w:p>
    <w:p w14:paraId="2AA3067A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Output: VCF with ~11.7 million variants</w:t>
      </w:r>
    </w:p>
    <w:p w14:paraId="4B3C4452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Show GPU utilization spiking on Grafana (http://localhost:3000)</w:t>
      </w:r>
    </w:p>
    <w:p w14:paraId="6215DB00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Stage 2: RAG/Chat (5-6 minutes)</w:t>
      </w:r>
    </w:p>
    <w:p w14:paraId="7B7F6756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Annotation Pipeline</w:t>
      </w:r>
    </w:p>
    <w:p w14:paraId="61AC545D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ClinVar: 4.1M clinical variants → 35,616 patient matches</w:t>
      </w:r>
    </w:p>
    <w:p w14:paraId="2B2D5305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AlphaMissense: 71M AI predictions → 6,831 scored variants</w:t>
      </w:r>
    </w:p>
    <w:p w14:paraId="04D6BB7D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VEP: functional consequences (HIGH/MODERATE/LOW/MODIFIER)</w:t>
      </w:r>
    </w:p>
    <w:p w14:paraId="3CE367A1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Vector Database</w:t>
      </w:r>
    </w:p>
    <w:p w14:paraId="7B0B4E52" w14:textId="77777777" w:rsidR="001B5B89" w:rsidRDefault="00000000">
      <w:r>
        <w:t>Show: Attu UI at http://localhost:8000</w:t>
      </w:r>
    </w:p>
    <w:p w14:paraId="7BC8A0E3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3.5M variant embeddings (BGE-small-en-v1.5, 384-dim)</w:t>
      </w:r>
    </w:p>
    <w:p w14:paraId="5AD12378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IVF_FLAT index, COSINE metric, 17 fields per record</w:t>
      </w:r>
    </w:p>
    <w:p w14:paraId="244A87F0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"This enables natural language queries over genomic data."</w:t>
      </w:r>
    </w:p>
    <w:p w14:paraId="5A4DD7C1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Interactive Chat</w:t>
      </w:r>
    </w:p>
    <w:p w14:paraId="775AF195" w14:textId="77777777" w:rsidR="001B5B89" w:rsidRDefault="00000000">
      <w:r>
        <w:t>Show: Streamlit chat at http://localhost:8501</w:t>
      </w:r>
    </w:p>
    <w:p w14:paraId="76F2E599" w14:textId="77777777" w:rsidR="001B5B89" w:rsidRDefault="00000000">
      <w:r>
        <w:t>Type: "What are the most promising drug targets for neurodegenerative disease?"</w:t>
      </w:r>
    </w:p>
    <w:p w14:paraId="5F5F242D" w14:textId="77777777" w:rsidR="001B5B89" w:rsidRDefault="00000000">
      <w:r>
        <w:t>Claude identifies VCP with full evidence chain:</w:t>
      </w:r>
    </w:p>
    <w:p w14:paraId="5FFBCD74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rs188935092 — ClinVar Pathogenic, AlphaMissense 0.87</w:t>
      </w:r>
    </w:p>
    <w:p w14:paraId="5A05C5B0" w14:textId="77777777" w:rsidR="001B5B89" w:rsidRDefault="00000000">
      <w:pPr>
        <w:spacing w:before="40" w:after="40"/>
        <w:ind w:left="360"/>
      </w:pPr>
      <w:r>
        <w:rPr>
          <w:b/>
        </w:rPr>
        <w:lastRenderedPageBreak/>
        <w:t>•</w:t>
      </w:r>
      <w:r>
        <w:t xml:space="preserve">  HIGH impact missense variant in D2 ATPase domain</w:t>
      </w:r>
    </w:p>
    <w:p w14:paraId="2A7DD604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Known target — CB-5083 (Phase I), druggability 0.92</w:t>
      </w:r>
    </w:p>
    <w:p w14:paraId="38883291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201 genes, 13 therapeutic areas, 171 druggable (85%)</w:t>
      </w:r>
    </w:p>
    <w:p w14:paraId="50D05A73" w14:textId="77777777" w:rsidR="00A04E24" w:rsidRDefault="00A04E24" w:rsidP="00A04E24"/>
    <w:p w14:paraId="55C9A7E7" w14:textId="04411BB3" w:rsidR="001B5B89" w:rsidRDefault="00000000" w:rsidP="00A04E24">
      <w:r>
        <w:rPr>
          <w:b/>
          <w:color w:val="1B2333"/>
          <w:sz w:val="32"/>
        </w:rPr>
        <w:t>Stage 3: Drug Discovery (4-5 minutes)</w:t>
      </w:r>
    </w:p>
    <w:p w14:paraId="343B1D83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Structure Retrieval</w:t>
      </w:r>
    </w:p>
    <w:p w14:paraId="5AE80733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VCP → UniProt P55072 → RCSB PDB query</w:t>
      </w:r>
    </w:p>
    <w:p w14:paraId="12691CDA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4 structures: 8OOI, 9DIL, 7K56, 5FTK</w:t>
      </w:r>
    </w:p>
    <w:p w14:paraId="65848B32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5FTK selected — 2.3 Å X-ray with CB-5083 inhibitor bound</w:t>
      </w:r>
    </w:p>
    <w:p w14:paraId="28DCD941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Molecule Generation</w:t>
      </w:r>
    </w:p>
    <w:p w14:paraId="3B874F28" w14:textId="77777777" w:rsidR="001B5B89" w:rsidRDefault="00000000">
      <w:r>
        <w:t>Show: Discovery UI at http://localhost:8505</w:t>
      </w:r>
    </w:p>
    <w:p w14:paraId="50F48261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MolMIM generates 100 novel analogs from CB-5083 seed</w:t>
      </w:r>
    </w:p>
    <w:p w14:paraId="4F3A9CB4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98 pass RDKit chemical validity checks</w:t>
      </w:r>
    </w:p>
    <w:p w14:paraId="169A7A96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Docking &amp; Ranking</w:t>
      </w:r>
    </w:p>
    <w:p w14:paraId="3F5D9420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DiffDock docks each candidate against VCP D2 domain</w:t>
      </w:r>
    </w:p>
    <w:p w14:paraId="04085BFB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34 candidates score below -8.0 kcal/mol (excellent)</w:t>
      </w:r>
    </w:p>
    <w:p w14:paraId="4FBD632E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Composite: 30% generation + 40% docking + 30% QED</w:t>
      </w:r>
    </w:p>
    <w:p w14:paraId="2F92C1FD" w14:textId="77777777" w:rsidR="001B5B89" w:rsidRPr="00C85BF5" w:rsidRDefault="00000000">
      <w:pPr>
        <w:spacing w:before="200" w:after="8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26"/>
        </w:rPr>
        <w:t>Key Demo Table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1B5B89" w14:paraId="4AA6F702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C28DE6E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6E9DB6F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CB-5083 (Seed)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493F103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Top Candidate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A91E910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Improvement</w:t>
            </w:r>
          </w:p>
        </w:tc>
      </w:tr>
      <w:tr w:rsidR="001B5B89" w14:paraId="279AC7FD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25EECA9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Dock Score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EA9B636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-8.1 kcal/mol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FBFEC8B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-11.4 kcal/mol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0E26072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+41% binding</w:t>
            </w:r>
          </w:p>
        </w:tc>
      </w:tr>
      <w:tr w:rsidR="001B5B89" w14:paraId="28503642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7F6EED4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QED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352483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0.62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CC6AC34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0.81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CC90EF8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+31% drug-likeness</w:t>
            </w:r>
          </w:p>
        </w:tc>
      </w:tr>
      <w:tr w:rsidR="001B5B89" w14:paraId="390605A5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83E469D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MW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27B732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487.2 Da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6ABE1EA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423.5 Da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B06A573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-13% (better)</w:t>
            </w:r>
          </w:p>
        </w:tc>
      </w:tr>
      <w:tr w:rsidR="001B5B89" w14:paraId="0501975E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134EC1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Composite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AC10459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0.64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9D0BA0D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0.89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7E57F8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+39% overall</w:t>
            </w:r>
          </w:p>
        </w:tc>
      </w:tr>
    </w:tbl>
    <w:p w14:paraId="2918B58F" w14:textId="77777777" w:rsidR="001B5B89" w:rsidRDefault="001B5B89"/>
    <w:p w14:paraId="33FA0292" w14:textId="77777777" w:rsidR="001B5B89" w:rsidRDefault="00000000">
      <w:r>
        <w:t>PDF report generated automatically via ReportLab with full provenance.</w:t>
      </w:r>
    </w:p>
    <w:p w14:paraId="194169CB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Closing (2 minutes)</w:t>
      </w:r>
    </w:p>
    <w:p w14:paraId="7D84408C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"&lt; 5 hours, $3,999 desktop → raw DNA to 100 ranked drug candidates"</w:t>
      </w:r>
    </w:p>
    <w:p w14:paraId="55AD36B7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"Collapses weeks/months to a single session"</w:t>
      </w:r>
    </w:p>
    <w:p w14:paraId="7118EE0F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"Same Nextflow pipelines scale to DGX SuperPOD"</w:t>
      </w:r>
    </w:p>
    <w:p w14:paraId="64719EA6" w14:textId="77777777" w:rsidR="001B5B89" w:rsidRDefault="00000000">
      <w:pPr>
        <w:spacing w:before="40" w:after="40"/>
        <w:ind w:left="360"/>
      </w:pPr>
      <w:r>
        <w:rPr>
          <w:b/>
        </w:rPr>
        <w:t>•</w:t>
      </w:r>
      <w:r>
        <w:t xml:space="preserve">  "Open-source — Apache 2.0"</w:t>
      </w:r>
    </w:p>
    <w:p w14:paraId="75E0210A" w14:textId="77777777" w:rsidR="001B5B89" w:rsidRDefault="001B5B89"/>
    <w:p w14:paraId="56EE38F1" w14:textId="77777777" w:rsidR="00A04E24" w:rsidRDefault="00A04E24"/>
    <w:p w14:paraId="2AE88A5F" w14:textId="77777777" w:rsidR="00A04E24" w:rsidRDefault="00A04E2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1B5B89" w14:paraId="44745C1D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2607B90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lastRenderedPageBreak/>
              <w:t>Phase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A7111C3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Hardware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EC34680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Scale</w:t>
            </w:r>
          </w:p>
        </w:tc>
      </w:tr>
      <w:tr w:rsidR="001B5B89" w14:paraId="6D7F799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FEA68B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Phase 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A47EC73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DGX Spark ($3,999)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446DC55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Proof build — what you just saw</w:t>
            </w:r>
          </w:p>
        </w:tc>
      </w:tr>
      <w:tr w:rsidR="001B5B89" w14:paraId="1D5F6BE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E67EE4B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Phase 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42D90B0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DGX B200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3145074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Department — multiple concurrent patients</w:t>
            </w:r>
          </w:p>
        </w:tc>
      </w:tr>
      <w:tr w:rsidR="001B5B89" w14:paraId="7F3C96A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0BB36C3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Phase 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930B95F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DGX SuperPOD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D4445F5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Enterprise — thousands, federated</w:t>
            </w:r>
          </w:p>
        </w:tc>
      </w:tr>
    </w:tbl>
    <w:p w14:paraId="6C34816B" w14:textId="77777777" w:rsidR="00A04E24" w:rsidRDefault="00A04E24" w:rsidP="00A04E24"/>
    <w:p w14:paraId="491875D5" w14:textId="5F48A159" w:rsidR="001B5B89" w:rsidRDefault="00000000" w:rsidP="00A04E24">
      <w:r>
        <w:rPr>
          <w:b/>
          <w:color w:val="1B2333"/>
          <w:sz w:val="44"/>
        </w:rPr>
        <w:t>Troubleshooting</w:t>
      </w:r>
    </w:p>
    <w:p w14:paraId="4A6D567A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Service Not Starting</w:t>
      </w:r>
    </w:p>
    <w:p w14:paraId="5F9B67F3" w14:textId="77777777" w:rsidR="001B5B89" w:rsidRPr="00C85BF5" w:rsidRDefault="00000000">
      <w:pPr>
        <w:spacing w:before="120" w:after="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16"/>
        </w:rPr>
        <w:t>bash</w:t>
      </w:r>
    </w:p>
    <w:p w14:paraId="67EFC91D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docker compose ps                    # Check status</w:t>
      </w:r>
    </w:p>
    <w:p w14:paraId="750356B1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docker compose logs &lt;service-name&gt;   # Check logs</w:t>
      </w:r>
    </w:p>
    <w:p w14:paraId="1C21B97E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docker compose restart &lt;service&gt;     # Restart</w:t>
      </w:r>
    </w:p>
    <w:p w14:paraId="54D5CD8C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BioNeMo NIM Not Ready</w:t>
      </w:r>
    </w:p>
    <w:p w14:paraId="293B453C" w14:textId="77777777" w:rsidR="001B5B89" w:rsidRDefault="00000000">
      <w:r>
        <w:t>NIMs require NGC API key and may take 2-5 minutes to initialize.</w:t>
      </w:r>
    </w:p>
    <w:p w14:paraId="61DBCC50" w14:textId="77777777" w:rsidR="001B5B89" w:rsidRPr="00C85BF5" w:rsidRDefault="00000000">
      <w:pPr>
        <w:spacing w:before="120" w:after="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16"/>
        </w:rPr>
        <w:t>bash</w:t>
      </w:r>
    </w:p>
    <w:p w14:paraId="4839F7C6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curl http://localhost:8001/v1/health/ready   # MolMIM</w:t>
      </w:r>
    </w:p>
    <w:p w14:paraId="72E3312E" w14:textId="77777777" w:rsidR="001B5B89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curl http://localhost:8002/v1/health/ready   # DiffDock</w:t>
      </w:r>
    </w:p>
    <w:p w14:paraId="10E2B224" w14:textId="77777777" w:rsidR="001B5B89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GPU Out of Memory</w:t>
      </w:r>
    </w:p>
    <w:p w14:paraId="63D8CF71" w14:textId="77777777" w:rsidR="001B5B89" w:rsidRDefault="00000000">
      <w:r>
        <w:t>DeepVariant peaks at ~60 GB. Monitor with:</w:t>
      </w:r>
    </w:p>
    <w:p w14:paraId="0F9AFD04" w14:textId="77777777" w:rsidR="001B5B89" w:rsidRPr="00C85BF5" w:rsidRDefault="00000000">
      <w:pPr>
        <w:spacing w:before="120" w:after="0"/>
        <w:rPr>
          <w:color w:val="31849B" w:themeColor="accent5" w:themeShade="BF"/>
        </w:rPr>
      </w:pPr>
      <w:r w:rsidRPr="00C85BF5">
        <w:rPr>
          <w:b/>
          <w:color w:val="31849B" w:themeColor="accent5" w:themeShade="BF"/>
          <w:sz w:val="16"/>
        </w:rPr>
        <w:t>bash</w:t>
      </w:r>
    </w:p>
    <w:p w14:paraId="5BB7DB3F" w14:textId="676BC231" w:rsidR="001B5B89" w:rsidRDefault="00000000" w:rsidP="00A04E24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watch -n 1 </w:t>
      </w:r>
      <w:proofErr w:type="spellStart"/>
      <w:r>
        <w:rPr>
          <w:rFonts w:ascii="Consolas" w:hAnsi="Consolas"/>
          <w:color w:val="444444"/>
          <w:sz w:val="16"/>
        </w:rPr>
        <w:t>nvidia-smi</w:t>
      </w:r>
      <w:proofErr w:type="spellEnd"/>
    </w:p>
    <w:p w14:paraId="3762FA18" w14:textId="77777777" w:rsidR="001B5B89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t>Quick Reference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1B5B89" w14:paraId="624A23E7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B214E5F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7C882AD" w14:textId="77777777" w:rsidR="001B5B89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Command / URL</w:t>
            </w:r>
          </w:p>
        </w:tc>
      </w:tr>
      <w:tr w:rsidR="001B5B89" w14:paraId="5F9A683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15034E6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Start services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0A4F8C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./start-services.sh</w:t>
            </w:r>
          </w:p>
        </w:tc>
      </w:tr>
      <w:tr w:rsidR="001B5B89" w14:paraId="418B24E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19D6604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Launch demo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E5F8556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python run_pipeline.py --mode demo</w:t>
            </w:r>
          </w:p>
        </w:tc>
      </w:tr>
      <w:tr w:rsidR="001B5B89" w14:paraId="461F77D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214C5DC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Landing page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1F74504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http://localhost:8080</w:t>
            </w:r>
          </w:p>
        </w:tc>
      </w:tr>
      <w:tr w:rsidR="001B5B89" w14:paraId="3E7A676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45D863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Genomics portal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28B20E9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http://localhost:5000</w:t>
            </w:r>
          </w:p>
        </w:tc>
      </w:tr>
      <w:tr w:rsidR="001B5B89" w14:paraId="4FE649E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DDD5AC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Chat interface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15B1FF7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http://localhost:8501</w:t>
            </w:r>
          </w:p>
        </w:tc>
      </w:tr>
      <w:tr w:rsidR="001B5B89" w14:paraId="6A47484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0AF0B66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Milvus UI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6551D05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http://localhost:8000</w:t>
            </w:r>
          </w:p>
        </w:tc>
      </w:tr>
      <w:tr w:rsidR="001B5B89" w14:paraId="64C16EA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BAC57C8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Discovery UI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DB06FE5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http://localhost:8505</w:t>
            </w:r>
          </w:p>
        </w:tc>
      </w:tr>
      <w:tr w:rsidR="001B5B89" w14:paraId="14E6B83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BBF8516" w14:textId="77777777" w:rsidR="001B5B89" w:rsidRPr="00C85BF5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C85BF5">
              <w:rPr>
                <w:b/>
                <w:color w:val="31849B" w:themeColor="accent5" w:themeShade="BF"/>
                <w:sz w:val="18"/>
              </w:rPr>
              <w:t>Grafana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D619D92" w14:textId="77777777" w:rsidR="001B5B89" w:rsidRDefault="00000000">
            <w:pPr>
              <w:spacing w:before="40" w:after="40"/>
            </w:pPr>
            <w:r>
              <w:rPr>
                <w:sz w:val="18"/>
              </w:rPr>
              <w:t>http://localhost:3000</w:t>
            </w:r>
          </w:p>
        </w:tc>
      </w:tr>
    </w:tbl>
    <w:p w14:paraId="7234F495" w14:textId="77777777" w:rsidR="001B5B89" w:rsidRDefault="001B5B89">
      <w:pPr>
        <w:spacing w:after="240"/>
      </w:pPr>
    </w:p>
    <w:p w14:paraId="7497EE96" w14:textId="77777777" w:rsidR="001B5B89" w:rsidRDefault="00000000">
      <w:pPr>
        <w:jc w:val="center"/>
      </w:pPr>
      <w:r>
        <w:rPr>
          <w:i/>
          <w:color w:val="666666"/>
          <w:sz w:val="20"/>
        </w:rPr>
        <w:t>HCLS AI Factory — Apache 2.0  |  Author: Adam Jones  |  February 2026</w:t>
      </w:r>
    </w:p>
    <w:sectPr w:rsidR="001B5B89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1364261">
    <w:abstractNumId w:val="8"/>
  </w:num>
  <w:num w:numId="2" w16cid:durableId="1777285935">
    <w:abstractNumId w:val="6"/>
  </w:num>
  <w:num w:numId="3" w16cid:durableId="1087074118">
    <w:abstractNumId w:val="5"/>
  </w:num>
  <w:num w:numId="4" w16cid:durableId="1557935127">
    <w:abstractNumId w:val="4"/>
  </w:num>
  <w:num w:numId="5" w16cid:durableId="887455740">
    <w:abstractNumId w:val="7"/>
  </w:num>
  <w:num w:numId="6" w16cid:durableId="1958370874">
    <w:abstractNumId w:val="3"/>
  </w:num>
  <w:num w:numId="7" w16cid:durableId="1804078354">
    <w:abstractNumId w:val="2"/>
  </w:num>
  <w:num w:numId="8" w16cid:durableId="1557545459">
    <w:abstractNumId w:val="1"/>
  </w:num>
  <w:num w:numId="9" w16cid:durableId="63151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B89"/>
    <w:rsid w:val="0029639D"/>
    <w:rsid w:val="00326F90"/>
    <w:rsid w:val="0045346B"/>
    <w:rsid w:val="00881F6F"/>
    <w:rsid w:val="008A3D84"/>
    <w:rsid w:val="008B275A"/>
    <w:rsid w:val="00A04E24"/>
    <w:rsid w:val="00AA1D8D"/>
    <w:rsid w:val="00B47730"/>
    <w:rsid w:val="00C85BF5"/>
    <w:rsid w:val="00CB0664"/>
    <w:rsid w:val="00D15362"/>
    <w:rsid w:val="00D24C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59B38"/>
  <w14:defaultImageDpi w14:val="300"/>
  <w15:docId w15:val="{0B9CCDC0-B1DA-994C-9665-C5C2753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766</Words>
  <Characters>4607</Characters>
  <Application>Microsoft Office Word</Application>
  <DocSecurity>0</DocSecurity>
  <Lines>223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Jones</cp:lastModifiedBy>
  <cp:revision>4</cp:revision>
  <cp:lastPrinted>2026-02-04T00:06:00Z</cp:lastPrinted>
  <dcterms:created xsi:type="dcterms:W3CDTF">2026-02-04T00:06:00Z</dcterms:created>
  <dcterms:modified xsi:type="dcterms:W3CDTF">2026-02-04T10:47:00Z</dcterms:modified>
  <cp:category/>
</cp:coreProperties>
</file>